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31E1AF" w14:textId="77777777" w:rsidR="000553C8" w:rsidRDefault="000553C8" w:rsidP="000553C8">
      <w:pPr>
        <w:shd w:val="clear" w:color="auto" w:fill="FFFFFF"/>
        <w:spacing w:after="0" w:line="252" w:lineRule="auto"/>
        <w:jc w:val="center"/>
        <w:rPr>
          <w:rFonts w:ascii="Century" w:eastAsia="Calibri" w:hAnsi="Century" w:cs="Times New Roman"/>
          <w:sz w:val="24"/>
          <w:szCs w:val="24"/>
          <w:lang w:eastAsia="ru-RU"/>
        </w:rPr>
      </w:pPr>
      <w:bookmarkStart w:id="0" w:name="_Hlk69735875"/>
      <w:bookmarkStart w:id="1" w:name="_Hlk62647722"/>
      <w:r>
        <w:rPr>
          <w:rFonts w:ascii="Century" w:eastAsia="Calibri" w:hAnsi="Century" w:cs="Times New Roman"/>
          <w:noProof/>
          <w:sz w:val="24"/>
          <w:szCs w:val="24"/>
          <w:lang w:eastAsia="uk-UA"/>
        </w:rPr>
        <w:drawing>
          <wp:inline distT="0" distB="0" distL="0" distR="0" wp14:anchorId="3EC86DFF" wp14:editId="2A30AC2D">
            <wp:extent cx="561340" cy="623570"/>
            <wp:effectExtent l="0" t="0" r="0" b="508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61340" cy="623570"/>
                    </a:xfrm>
                    <a:prstGeom prst="rect">
                      <a:avLst/>
                    </a:prstGeom>
                    <a:noFill/>
                    <a:ln>
                      <a:noFill/>
                    </a:ln>
                  </pic:spPr>
                </pic:pic>
              </a:graphicData>
            </a:graphic>
          </wp:inline>
        </w:drawing>
      </w:r>
    </w:p>
    <w:p w14:paraId="22ABD390" w14:textId="77777777" w:rsidR="000553C8" w:rsidRDefault="000553C8" w:rsidP="000553C8">
      <w:pPr>
        <w:shd w:val="clear" w:color="auto" w:fill="FFFFFF"/>
        <w:spacing w:after="0" w:line="240" w:lineRule="auto"/>
        <w:jc w:val="center"/>
        <w:rPr>
          <w:rFonts w:ascii="Century" w:eastAsia="Calibri" w:hAnsi="Century" w:cs="Times New Roman"/>
          <w:sz w:val="32"/>
          <w:szCs w:val="32"/>
          <w:lang w:eastAsia="ru-RU"/>
        </w:rPr>
      </w:pPr>
      <w:r>
        <w:rPr>
          <w:rFonts w:ascii="Century" w:eastAsia="Calibri" w:hAnsi="Century" w:cs="Times New Roman"/>
          <w:sz w:val="32"/>
          <w:szCs w:val="32"/>
          <w:lang w:eastAsia="ru-RU"/>
        </w:rPr>
        <w:t>УКРАЇНА</w:t>
      </w:r>
    </w:p>
    <w:p w14:paraId="34DFFEC0" w14:textId="77777777" w:rsidR="000553C8" w:rsidRDefault="000553C8" w:rsidP="000553C8">
      <w:pPr>
        <w:shd w:val="clear" w:color="auto" w:fill="FFFFFF"/>
        <w:spacing w:after="0" w:line="240" w:lineRule="auto"/>
        <w:jc w:val="center"/>
        <w:rPr>
          <w:rFonts w:ascii="Century" w:eastAsia="Calibri" w:hAnsi="Century" w:cs="Times New Roman"/>
          <w:b/>
          <w:sz w:val="32"/>
          <w:szCs w:val="24"/>
          <w:lang w:eastAsia="ru-RU"/>
        </w:rPr>
      </w:pPr>
      <w:r>
        <w:rPr>
          <w:rFonts w:ascii="Century" w:eastAsia="Calibri" w:hAnsi="Century" w:cs="Times New Roman"/>
          <w:b/>
          <w:sz w:val="32"/>
          <w:szCs w:val="24"/>
          <w:lang w:eastAsia="ru-RU"/>
        </w:rPr>
        <w:t>ГОРОДОЦЬКА МІСЬКА РАДА</w:t>
      </w:r>
    </w:p>
    <w:p w14:paraId="103CD183" w14:textId="77777777" w:rsidR="000553C8" w:rsidRDefault="000553C8" w:rsidP="000553C8">
      <w:pPr>
        <w:shd w:val="clear" w:color="auto" w:fill="FFFFFF"/>
        <w:spacing w:after="0" w:line="240" w:lineRule="auto"/>
        <w:jc w:val="center"/>
        <w:rPr>
          <w:rFonts w:ascii="Century" w:eastAsia="Calibri" w:hAnsi="Century" w:cs="Times New Roman"/>
          <w:sz w:val="32"/>
          <w:szCs w:val="24"/>
          <w:lang w:eastAsia="ru-RU"/>
        </w:rPr>
      </w:pPr>
      <w:r>
        <w:rPr>
          <w:rFonts w:ascii="Century" w:eastAsia="Calibri" w:hAnsi="Century" w:cs="Times New Roman"/>
          <w:sz w:val="32"/>
          <w:szCs w:val="24"/>
          <w:lang w:eastAsia="ru-RU"/>
        </w:rPr>
        <w:t>ЛЬВІВСЬКОЇ ОБЛАСТІ</w:t>
      </w:r>
    </w:p>
    <w:p w14:paraId="083E4631" w14:textId="77777777" w:rsidR="000553C8" w:rsidRDefault="000553C8" w:rsidP="000553C8">
      <w:pPr>
        <w:shd w:val="clear" w:color="auto" w:fill="FFFFFF"/>
        <w:spacing w:after="0" w:line="240" w:lineRule="auto"/>
        <w:jc w:val="center"/>
        <w:rPr>
          <w:rFonts w:ascii="Century" w:eastAsia="Calibri" w:hAnsi="Century" w:cs="Times New Roman"/>
          <w:bCs/>
          <w:sz w:val="28"/>
          <w:szCs w:val="28"/>
          <w:lang w:eastAsia="ru-RU"/>
        </w:rPr>
      </w:pPr>
      <w:r>
        <w:rPr>
          <w:rFonts w:ascii="Century" w:eastAsia="Calibri" w:hAnsi="Century" w:cs="Times New Roman"/>
          <w:b/>
          <w:sz w:val="32"/>
          <w:szCs w:val="32"/>
          <w:lang w:eastAsia="ru-RU"/>
        </w:rPr>
        <w:t xml:space="preserve">___ </w:t>
      </w:r>
      <w:r>
        <w:rPr>
          <w:rFonts w:ascii="Century" w:eastAsia="Calibri" w:hAnsi="Century" w:cs="Times New Roman"/>
          <w:bCs/>
          <w:caps/>
          <w:sz w:val="28"/>
          <w:szCs w:val="28"/>
          <w:lang w:eastAsia="ru-RU"/>
        </w:rPr>
        <w:t>сесія восьмого скликання</w:t>
      </w:r>
    </w:p>
    <w:p w14:paraId="581770BC" w14:textId="77777777" w:rsidR="000553C8" w:rsidRDefault="000553C8" w:rsidP="000553C8">
      <w:pPr>
        <w:spacing w:after="0" w:line="252" w:lineRule="auto"/>
        <w:jc w:val="center"/>
        <w:rPr>
          <w:rFonts w:ascii="Century" w:eastAsia="Calibri" w:hAnsi="Century" w:cs="Times New Roman"/>
          <w:b/>
          <w:sz w:val="24"/>
          <w:szCs w:val="24"/>
          <w:lang w:eastAsia="ru-RU"/>
        </w:rPr>
      </w:pPr>
      <w:r>
        <w:rPr>
          <w:rFonts w:ascii="Century" w:eastAsia="Calibri" w:hAnsi="Century" w:cs="Times New Roman"/>
          <w:b/>
          <w:sz w:val="32"/>
          <w:szCs w:val="32"/>
          <w:lang w:eastAsia="ru-RU"/>
        </w:rPr>
        <w:t>РІШЕННЯ №______</w:t>
      </w:r>
    </w:p>
    <w:p w14:paraId="164CB936" w14:textId="63CBF368" w:rsidR="000553C8" w:rsidRDefault="000553C8" w:rsidP="000553C8">
      <w:pPr>
        <w:spacing w:after="0" w:line="240" w:lineRule="auto"/>
        <w:jc w:val="center"/>
        <w:rPr>
          <w:rFonts w:ascii="Century" w:eastAsia="Calibri" w:hAnsi="Century" w:cs="Times New Roman"/>
          <w:sz w:val="24"/>
          <w:szCs w:val="24"/>
          <w:lang w:eastAsia="ru-RU"/>
        </w:rPr>
      </w:pPr>
      <w:bookmarkStart w:id="2" w:name="_Hlk69735883"/>
      <w:bookmarkEnd w:id="0"/>
      <w:r>
        <w:rPr>
          <w:rFonts w:ascii="Century" w:eastAsia="Calibri" w:hAnsi="Century" w:cs="Times New Roman"/>
          <w:sz w:val="24"/>
          <w:szCs w:val="24"/>
          <w:lang w:eastAsia="ru-RU"/>
        </w:rPr>
        <w:t xml:space="preserve">____ </w:t>
      </w:r>
      <w:r>
        <w:rPr>
          <w:rFonts w:ascii="Century" w:eastAsia="Calibri" w:hAnsi="Century" w:cs="Times New Roman"/>
          <w:sz w:val="24"/>
          <w:szCs w:val="24"/>
          <w:lang w:eastAsia="ru-RU"/>
        </w:rPr>
        <w:t xml:space="preserve">березня </w:t>
      </w:r>
      <w:r>
        <w:rPr>
          <w:rFonts w:ascii="Century" w:eastAsia="Calibri" w:hAnsi="Century" w:cs="Times New Roman"/>
          <w:sz w:val="24"/>
          <w:szCs w:val="24"/>
          <w:lang w:eastAsia="ru-RU"/>
        </w:rPr>
        <w:t>202</w:t>
      </w:r>
      <w:r>
        <w:rPr>
          <w:rFonts w:ascii="Century" w:eastAsia="Calibri" w:hAnsi="Century" w:cs="Times New Roman"/>
          <w:sz w:val="24"/>
          <w:szCs w:val="24"/>
          <w:lang w:eastAsia="ru-RU"/>
        </w:rPr>
        <w:t>6</w:t>
      </w:r>
      <w:r>
        <w:rPr>
          <w:rFonts w:ascii="Century" w:eastAsia="Calibri" w:hAnsi="Century" w:cs="Times New Roman"/>
          <w:sz w:val="24"/>
          <w:szCs w:val="24"/>
          <w:lang w:eastAsia="ru-RU"/>
        </w:rPr>
        <w:t xml:space="preserve"> року</w:t>
      </w:r>
      <w:r>
        <w:rPr>
          <w:rFonts w:ascii="Century" w:eastAsia="Calibri" w:hAnsi="Century" w:cs="Times New Roman"/>
          <w:sz w:val="24"/>
          <w:szCs w:val="24"/>
          <w:lang w:eastAsia="ru-RU"/>
        </w:rPr>
        <w:tab/>
      </w:r>
      <w:r>
        <w:rPr>
          <w:rFonts w:ascii="Century" w:eastAsia="Calibri" w:hAnsi="Century" w:cs="Times New Roman"/>
          <w:sz w:val="24"/>
          <w:szCs w:val="24"/>
          <w:lang w:eastAsia="ru-RU"/>
        </w:rPr>
        <w:tab/>
      </w:r>
      <w:r>
        <w:rPr>
          <w:rFonts w:ascii="Century" w:eastAsia="Calibri" w:hAnsi="Century" w:cs="Times New Roman"/>
          <w:sz w:val="24"/>
          <w:szCs w:val="24"/>
          <w:lang w:eastAsia="ru-RU"/>
        </w:rPr>
        <w:tab/>
      </w:r>
      <w:r>
        <w:rPr>
          <w:rFonts w:ascii="Century" w:eastAsia="Calibri" w:hAnsi="Century" w:cs="Times New Roman"/>
          <w:sz w:val="24"/>
          <w:szCs w:val="24"/>
          <w:lang w:eastAsia="ru-RU"/>
        </w:rPr>
        <w:tab/>
      </w:r>
      <w:r>
        <w:rPr>
          <w:rFonts w:ascii="Century" w:eastAsia="Calibri" w:hAnsi="Century" w:cs="Times New Roman"/>
          <w:sz w:val="24"/>
          <w:szCs w:val="24"/>
          <w:lang w:eastAsia="ru-RU"/>
        </w:rPr>
        <w:tab/>
        <w:t xml:space="preserve"> </w:t>
      </w:r>
      <w:r>
        <w:rPr>
          <w:rFonts w:ascii="Century" w:eastAsia="Calibri" w:hAnsi="Century" w:cs="Times New Roman"/>
          <w:sz w:val="24"/>
          <w:szCs w:val="24"/>
          <w:lang w:eastAsia="ru-RU"/>
        </w:rPr>
        <w:tab/>
      </w:r>
      <w:r>
        <w:rPr>
          <w:rFonts w:ascii="Century" w:eastAsia="Calibri" w:hAnsi="Century" w:cs="Times New Roman"/>
          <w:sz w:val="24"/>
          <w:szCs w:val="24"/>
          <w:lang w:eastAsia="ru-RU"/>
        </w:rPr>
        <w:tab/>
      </w:r>
      <w:r>
        <w:rPr>
          <w:rFonts w:ascii="Century" w:eastAsia="Calibri" w:hAnsi="Century" w:cs="Times New Roman"/>
          <w:sz w:val="24"/>
          <w:szCs w:val="24"/>
          <w:lang w:eastAsia="ru-RU"/>
        </w:rPr>
        <w:tab/>
        <w:t xml:space="preserve">    м. Городок</w:t>
      </w:r>
    </w:p>
    <w:bookmarkEnd w:id="1"/>
    <w:bookmarkEnd w:id="2"/>
    <w:p w14:paraId="186A0916" w14:textId="77777777" w:rsidR="000553C8" w:rsidRPr="00937BA0" w:rsidRDefault="000553C8" w:rsidP="000553C8">
      <w:pPr>
        <w:spacing w:after="0" w:line="240" w:lineRule="atLeast"/>
        <w:jc w:val="both"/>
        <w:rPr>
          <w:rFonts w:ascii="Century" w:hAnsi="Century"/>
          <w:b/>
          <w:sz w:val="24"/>
          <w:szCs w:val="24"/>
        </w:rPr>
      </w:pPr>
    </w:p>
    <w:p w14:paraId="3AFDB2E4" w14:textId="77379583" w:rsidR="000553C8" w:rsidRDefault="000553C8" w:rsidP="000553C8">
      <w:pPr>
        <w:suppressAutoHyphens/>
        <w:autoSpaceDE w:val="0"/>
        <w:autoSpaceDN w:val="0"/>
        <w:adjustRightInd w:val="0"/>
        <w:spacing w:after="0" w:line="240" w:lineRule="auto"/>
        <w:jc w:val="both"/>
        <w:rPr>
          <w:rFonts w:ascii="Century" w:eastAsia="Times New Roman" w:hAnsi="Century" w:cs="Times New Roman"/>
          <w:b/>
          <w:bCs/>
          <w:iCs/>
          <w:color w:val="000000"/>
          <w:sz w:val="24"/>
          <w:szCs w:val="24"/>
          <w:lang w:eastAsia="ru-RU"/>
        </w:rPr>
      </w:pPr>
      <w:bookmarkStart w:id="3" w:name="_Hlk56871221"/>
      <w:r w:rsidRPr="00937BA0">
        <w:rPr>
          <w:rFonts w:ascii="Century" w:eastAsia="Times New Roman" w:hAnsi="Century" w:cs="Times New Roman"/>
          <w:b/>
          <w:bCs/>
          <w:iCs/>
          <w:color w:val="000000"/>
          <w:sz w:val="24"/>
          <w:szCs w:val="24"/>
          <w:lang w:eastAsia="ru-RU"/>
        </w:rPr>
        <w:t xml:space="preserve">Про </w:t>
      </w:r>
      <w:r>
        <w:rPr>
          <w:rFonts w:ascii="Century" w:eastAsia="Times New Roman" w:hAnsi="Century" w:cs="Times New Roman"/>
          <w:b/>
          <w:bCs/>
          <w:iCs/>
          <w:color w:val="000000"/>
          <w:sz w:val="24"/>
          <w:szCs w:val="24"/>
          <w:lang w:eastAsia="ru-RU"/>
        </w:rPr>
        <w:t xml:space="preserve">внесення змін до договору оренди землі, який укладено 24.03.2015 з ПП «Компанія «Перспектива плюс» </w:t>
      </w:r>
    </w:p>
    <w:p w14:paraId="635651CE" w14:textId="77777777" w:rsidR="000553C8" w:rsidRDefault="000553C8" w:rsidP="000553C8">
      <w:pPr>
        <w:suppressAutoHyphens/>
        <w:autoSpaceDE w:val="0"/>
        <w:autoSpaceDN w:val="0"/>
        <w:adjustRightInd w:val="0"/>
        <w:spacing w:after="0" w:line="240" w:lineRule="auto"/>
        <w:jc w:val="both"/>
        <w:rPr>
          <w:rFonts w:ascii="Century" w:eastAsia="Times New Roman" w:hAnsi="Century" w:cs="Times New Roman"/>
          <w:b/>
          <w:bCs/>
          <w:iCs/>
          <w:color w:val="000000"/>
          <w:sz w:val="24"/>
          <w:szCs w:val="24"/>
          <w:lang w:eastAsia="ru-RU"/>
        </w:rPr>
      </w:pPr>
    </w:p>
    <w:p w14:paraId="5FDF9466" w14:textId="7FD56561" w:rsidR="000553C8" w:rsidRDefault="000553C8" w:rsidP="000553C8">
      <w:pPr>
        <w:suppressAutoHyphens/>
        <w:autoSpaceDE w:val="0"/>
        <w:autoSpaceDN w:val="0"/>
        <w:adjustRightInd w:val="0"/>
        <w:spacing w:after="0" w:line="240" w:lineRule="auto"/>
        <w:jc w:val="both"/>
        <w:rPr>
          <w:rFonts w:ascii="Century" w:eastAsia="Times New Roman" w:hAnsi="Century" w:cs="Times New Roman"/>
          <w:sz w:val="24"/>
          <w:szCs w:val="24"/>
          <w:lang w:eastAsia="uk-UA"/>
        </w:rPr>
      </w:pPr>
      <w:r w:rsidRPr="00937BA0">
        <w:rPr>
          <w:rFonts w:ascii="Century" w:eastAsia="Times New Roman" w:hAnsi="Century" w:cs="Times New Roman"/>
          <w:sz w:val="24"/>
          <w:szCs w:val="24"/>
          <w:lang w:eastAsia="zh-CN"/>
        </w:rPr>
        <w:t xml:space="preserve">Розглянувши клопотання </w:t>
      </w:r>
      <w:r w:rsidRPr="000553C8">
        <w:rPr>
          <w:rFonts w:ascii="Century" w:eastAsia="Times New Roman" w:hAnsi="Century" w:cs="Times New Roman"/>
          <w:sz w:val="24"/>
          <w:szCs w:val="24"/>
          <w:lang w:eastAsia="zh-CN"/>
        </w:rPr>
        <w:t xml:space="preserve">ПП «Компанія «Перспектива плюс» </w:t>
      </w:r>
      <w:r>
        <w:rPr>
          <w:rFonts w:ascii="Century" w:eastAsia="Times New Roman" w:hAnsi="Century" w:cs="Times New Roman"/>
          <w:sz w:val="24"/>
          <w:szCs w:val="24"/>
          <w:lang w:eastAsia="zh-CN"/>
        </w:rPr>
        <w:t>від 02.03.2026,</w:t>
      </w:r>
      <w:r w:rsidR="00C94F3D">
        <w:rPr>
          <w:rFonts w:ascii="Century" w:eastAsia="Times New Roman" w:hAnsi="Century" w:cs="Times New Roman"/>
          <w:sz w:val="24"/>
          <w:szCs w:val="24"/>
          <w:lang w:eastAsia="zh-CN"/>
        </w:rPr>
        <w:t xml:space="preserve"> враховуючи поділ</w:t>
      </w:r>
      <w:r w:rsidR="00BE2FA7">
        <w:rPr>
          <w:rFonts w:ascii="Century" w:eastAsia="Times New Roman" w:hAnsi="Century" w:cs="Times New Roman"/>
          <w:sz w:val="24"/>
          <w:szCs w:val="24"/>
          <w:lang w:eastAsia="zh-CN"/>
        </w:rPr>
        <w:t xml:space="preserve">, зміну цільового призначення </w:t>
      </w:r>
      <w:r w:rsidR="00C94F3D">
        <w:rPr>
          <w:rFonts w:ascii="Century" w:eastAsia="Times New Roman" w:hAnsi="Century" w:cs="Times New Roman"/>
          <w:sz w:val="24"/>
          <w:szCs w:val="24"/>
          <w:lang w:eastAsia="zh-CN"/>
        </w:rPr>
        <w:t xml:space="preserve"> </w:t>
      </w:r>
      <w:r w:rsidR="00BE2FA7">
        <w:rPr>
          <w:rFonts w:ascii="Century" w:eastAsia="Times New Roman" w:hAnsi="Century" w:cs="Times New Roman"/>
          <w:sz w:val="24"/>
          <w:szCs w:val="24"/>
          <w:lang w:eastAsia="zh-CN"/>
        </w:rPr>
        <w:t xml:space="preserve">та об’єднання частини орендованої земельної ділянки, </w:t>
      </w:r>
      <w:r w:rsidRPr="00937BA0">
        <w:rPr>
          <w:rFonts w:ascii="Century" w:eastAsia="Times New Roman" w:hAnsi="Century" w:cs="Times New Roman"/>
          <w:sz w:val="24"/>
          <w:szCs w:val="24"/>
          <w:lang w:eastAsia="zh-CN"/>
        </w:rPr>
        <w:t>керуючись пунктом 34 частини першої статті 26 Закону України «Про місцеве самоврядування в Україні»,</w:t>
      </w:r>
      <w:r w:rsidRPr="00937BA0">
        <w:rPr>
          <w:rFonts w:ascii="Century" w:eastAsia="Times New Roman" w:hAnsi="Century" w:cs="Times New Roman"/>
          <w:sz w:val="24"/>
          <w:szCs w:val="24"/>
          <w:lang w:eastAsia="uk-UA"/>
        </w:rPr>
        <w:t xml:space="preserve"> Законами України «Про Державний земельний кадастр», «Про державну реєстрацію речових прав на нерухоме майно та їх обтяжень», «Про оренду землі»,  статтями 12, 83, 93, 116,  122, 125, 126 Земельного кодексу України, Постановою Кабінету Міністрів України від 03.03.2004 р. № 220,  враховуючи відомості з Державного земельного кадастру про земельні ділянки, данні Державного реєстру речових прав на нерухоме майно та позитивний висновок постійної депутатської комісії у справах земельних ресурсів, АПК, містобудування, охорони довкілля, міська рада </w:t>
      </w:r>
    </w:p>
    <w:p w14:paraId="1F4CFE93" w14:textId="77777777" w:rsidR="000553C8" w:rsidRPr="00937BA0" w:rsidRDefault="000553C8" w:rsidP="000553C8">
      <w:pPr>
        <w:suppressAutoHyphens/>
        <w:autoSpaceDE w:val="0"/>
        <w:autoSpaceDN w:val="0"/>
        <w:adjustRightInd w:val="0"/>
        <w:spacing w:after="0" w:line="240" w:lineRule="auto"/>
        <w:jc w:val="both"/>
        <w:rPr>
          <w:rFonts w:ascii="Century" w:eastAsia="Times New Roman" w:hAnsi="Century" w:cs="Times New Roman"/>
          <w:sz w:val="24"/>
          <w:szCs w:val="24"/>
          <w:lang w:eastAsia="uk-UA"/>
        </w:rPr>
      </w:pPr>
    </w:p>
    <w:p w14:paraId="67CF07FF" w14:textId="77777777" w:rsidR="000553C8" w:rsidRPr="00937BA0" w:rsidRDefault="000553C8" w:rsidP="000553C8">
      <w:pPr>
        <w:suppressAutoHyphens/>
        <w:autoSpaceDE w:val="0"/>
        <w:autoSpaceDN w:val="0"/>
        <w:adjustRightInd w:val="0"/>
        <w:spacing w:after="0" w:line="240" w:lineRule="auto"/>
        <w:jc w:val="center"/>
        <w:rPr>
          <w:rFonts w:ascii="Century" w:eastAsia="Times New Roman" w:hAnsi="Century" w:cs="Times New Roman"/>
          <w:sz w:val="24"/>
          <w:szCs w:val="24"/>
          <w:lang w:eastAsia="uk-UA"/>
        </w:rPr>
      </w:pPr>
      <w:r w:rsidRPr="00937BA0">
        <w:rPr>
          <w:rFonts w:ascii="Century" w:eastAsia="Times New Roman" w:hAnsi="Century" w:cs="Times New Roman"/>
          <w:sz w:val="24"/>
          <w:szCs w:val="24"/>
          <w:lang w:eastAsia="uk-UA"/>
        </w:rPr>
        <w:t>ВИРІШИЛА:</w:t>
      </w:r>
    </w:p>
    <w:p w14:paraId="5035420A" w14:textId="559FB47F" w:rsidR="00C94F3D" w:rsidRDefault="000553C8" w:rsidP="00C94F3D">
      <w:pPr>
        <w:suppressAutoHyphens/>
        <w:autoSpaceDE w:val="0"/>
        <w:autoSpaceDN w:val="0"/>
        <w:adjustRightInd w:val="0"/>
        <w:spacing w:after="0" w:line="240" w:lineRule="auto"/>
        <w:jc w:val="both"/>
        <w:rPr>
          <w:rFonts w:ascii="Century" w:eastAsia="Times New Roman" w:hAnsi="Century" w:cs="Times New Roman"/>
          <w:sz w:val="24"/>
          <w:szCs w:val="24"/>
          <w:lang w:eastAsia="uk-UA"/>
        </w:rPr>
      </w:pPr>
      <w:r w:rsidRPr="00937BA0">
        <w:rPr>
          <w:rFonts w:ascii="Century" w:eastAsia="Times New Roman" w:hAnsi="Century" w:cs="Times New Roman"/>
          <w:sz w:val="24"/>
          <w:szCs w:val="24"/>
          <w:lang w:eastAsia="uk-UA"/>
        </w:rPr>
        <w:t>1.</w:t>
      </w:r>
      <w:r w:rsidR="00C94F3D" w:rsidRPr="00C94F3D">
        <w:rPr>
          <w:rFonts w:ascii="Century" w:eastAsia="Times New Roman" w:hAnsi="Century" w:cs="Times New Roman"/>
          <w:sz w:val="24"/>
          <w:szCs w:val="24"/>
          <w:lang w:eastAsia="uk-UA"/>
        </w:rPr>
        <w:t>Внести зміни до договору оренди землі</w:t>
      </w:r>
      <w:r w:rsidR="00C94F3D">
        <w:rPr>
          <w:rFonts w:ascii="Century" w:eastAsia="Times New Roman" w:hAnsi="Century" w:cs="Times New Roman"/>
          <w:sz w:val="24"/>
          <w:szCs w:val="24"/>
          <w:lang w:eastAsia="uk-UA"/>
        </w:rPr>
        <w:t xml:space="preserve">, який укладено </w:t>
      </w:r>
      <w:r w:rsidR="00C94F3D" w:rsidRPr="00C94F3D">
        <w:rPr>
          <w:rFonts w:ascii="Century" w:eastAsia="Times New Roman" w:hAnsi="Century" w:cs="Times New Roman"/>
          <w:sz w:val="24"/>
          <w:szCs w:val="24"/>
          <w:lang w:eastAsia="uk-UA"/>
        </w:rPr>
        <w:t>24.03.2015 з ПП «Компанія «Перспектива плюс»</w:t>
      </w:r>
      <w:r w:rsidR="00C94F3D">
        <w:rPr>
          <w:rFonts w:ascii="Century" w:eastAsia="Times New Roman" w:hAnsi="Century" w:cs="Times New Roman"/>
          <w:sz w:val="24"/>
          <w:szCs w:val="24"/>
          <w:lang w:eastAsia="uk-UA"/>
        </w:rPr>
        <w:t xml:space="preserve"> (земельна ділянка площею 8,2 га з кадастровим номером </w:t>
      </w:r>
      <w:r w:rsidR="00C94F3D" w:rsidRPr="00C94F3D">
        <w:rPr>
          <w:rFonts w:ascii="Century" w:eastAsia="Times New Roman" w:hAnsi="Century" w:cs="Times New Roman"/>
          <w:sz w:val="24"/>
          <w:szCs w:val="24"/>
          <w:lang w:eastAsia="uk-UA"/>
        </w:rPr>
        <w:t>4620988000:08:000:0312</w:t>
      </w:r>
      <w:r w:rsidR="00C94F3D">
        <w:rPr>
          <w:rFonts w:ascii="Century" w:eastAsia="Times New Roman" w:hAnsi="Century" w:cs="Times New Roman"/>
          <w:sz w:val="24"/>
          <w:szCs w:val="24"/>
          <w:lang w:eastAsia="uk-UA"/>
        </w:rPr>
        <w:t>; ц</w:t>
      </w:r>
      <w:r w:rsidR="00C94F3D" w:rsidRPr="00C94F3D">
        <w:rPr>
          <w:rFonts w:ascii="Century" w:eastAsia="Times New Roman" w:hAnsi="Century" w:cs="Times New Roman"/>
          <w:sz w:val="24"/>
          <w:szCs w:val="24"/>
          <w:lang w:eastAsia="uk-UA"/>
        </w:rPr>
        <w:t>ільове призначення</w:t>
      </w:r>
      <w:r w:rsidR="00C94F3D">
        <w:rPr>
          <w:rFonts w:ascii="Century" w:eastAsia="Times New Roman" w:hAnsi="Century" w:cs="Times New Roman"/>
          <w:sz w:val="24"/>
          <w:szCs w:val="24"/>
          <w:lang w:eastAsia="uk-UA"/>
        </w:rPr>
        <w:t xml:space="preserve">: </w:t>
      </w:r>
      <w:r w:rsidR="00C94F3D" w:rsidRPr="00C94F3D">
        <w:rPr>
          <w:rFonts w:ascii="Century" w:eastAsia="Times New Roman" w:hAnsi="Century" w:cs="Times New Roman"/>
          <w:sz w:val="24"/>
          <w:szCs w:val="24"/>
          <w:lang w:eastAsia="uk-UA"/>
        </w:rPr>
        <w:t>11.02 Для розміщення та експлуатації основних, підсобних і допоміжних будівель та споруд підприємств переробної, машинобудівної та іншої промисловості, включаючи об’єкти оброблення відходів, зокрема із енергогенеруючим блоком</w:t>
      </w:r>
      <w:r w:rsidR="00C94F3D">
        <w:rPr>
          <w:rFonts w:ascii="Century" w:eastAsia="Times New Roman" w:hAnsi="Century" w:cs="Times New Roman"/>
          <w:sz w:val="24"/>
          <w:szCs w:val="24"/>
          <w:lang w:eastAsia="uk-UA"/>
        </w:rPr>
        <w:t>; к</w:t>
      </w:r>
      <w:r w:rsidR="00C94F3D" w:rsidRPr="00C94F3D">
        <w:rPr>
          <w:rFonts w:ascii="Century" w:eastAsia="Times New Roman" w:hAnsi="Century" w:cs="Times New Roman"/>
          <w:sz w:val="24"/>
          <w:szCs w:val="24"/>
          <w:lang w:eastAsia="uk-UA"/>
        </w:rPr>
        <w:t>атегорія земель</w:t>
      </w:r>
      <w:r w:rsidR="00C94F3D">
        <w:rPr>
          <w:rFonts w:ascii="Century" w:eastAsia="Times New Roman" w:hAnsi="Century" w:cs="Times New Roman"/>
          <w:sz w:val="24"/>
          <w:szCs w:val="24"/>
          <w:lang w:eastAsia="uk-UA"/>
        </w:rPr>
        <w:t>: з</w:t>
      </w:r>
      <w:r w:rsidR="00C94F3D" w:rsidRPr="00C94F3D">
        <w:rPr>
          <w:rFonts w:ascii="Century" w:eastAsia="Times New Roman" w:hAnsi="Century" w:cs="Times New Roman"/>
          <w:sz w:val="24"/>
          <w:szCs w:val="24"/>
          <w:lang w:eastAsia="uk-UA"/>
        </w:rPr>
        <w:t>емлі промисловості, транспорту, електронних комунікацій, енергетики, оборони та іншого призначення</w:t>
      </w:r>
      <w:r w:rsidR="00C94F3D">
        <w:rPr>
          <w:rFonts w:ascii="Century" w:eastAsia="Times New Roman" w:hAnsi="Century" w:cs="Times New Roman"/>
          <w:sz w:val="24"/>
          <w:szCs w:val="24"/>
          <w:lang w:eastAsia="uk-UA"/>
        </w:rPr>
        <w:t>; м</w:t>
      </w:r>
      <w:r w:rsidR="00C94F3D" w:rsidRPr="00C94F3D">
        <w:rPr>
          <w:rFonts w:ascii="Century" w:eastAsia="Times New Roman" w:hAnsi="Century" w:cs="Times New Roman"/>
          <w:sz w:val="24"/>
          <w:szCs w:val="24"/>
          <w:lang w:eastAsia="uk-UA"/>
        </w:rPr>
        <w:t>ісце розташування</w:t>
      </w:r>
      <w:r w:rsidR="00C94F3D">
        <w:rPr>
          <w:rFonts w:ascii="Century" w:eastAsia="Times New Roman" w:hAnsi="Century" w:cs="Times New Roman"/>
          <w:sz w:val="24"/>
          <w:szCs w:val="24"/>
          <w:lang w:eastAsia="uk-UA"/>
        </w:rPr>
        <w:t xml:space="preserve">: </w:t>
      </w:r>
      <w:r w:rsidR="00C94F3D" w:rsidRPr="00C94F3D">
        <w:rPr>
          <w:rFonts w:ascii="Century" w:eastAsia="Times New Roman" w:hAnsi="Century" w:cs="Times New Roman"/>
          <w:sz w:val="24"/>
          <w:szCs w:val="24"/>
          <w:lang w:eastAsia="uk-UA"/>
        </w:rPr>
        <w:t xml:space="preserve">Львівська область, </w:t>
      </w:r>
      <w:r w:rsidR="00C94F3D">
        <w:rPr>
          <w:rFonts w:ascii="Century" w:eastAsia="Times New Roman" w:hAnsi="Century" w:cs="Times New Roman"/>
          <w:sz w:val="24"/>
          <w:szCs w:val="24"/>
          <w:lang w:eastAsia="uk-UA"/>
        </w:rPr>
        <w:t xml:space="preserve">Львівський </w:t>
      </w:r>
      <w:r w:rsidR="00C94F3D" w:rsidRPr="00C94F3D">
        <w:rPr>
          <w:rFonts w:ascii="Century" w:eastAsia="Times New Roman" w:hAnsi="Century" w:cs="Times New Roman"/>
          <w:sz w:val="24"/>
          <w:szCs w:val="24"/>
          <w:lang w:eastAsia="uk-UA"/>
        </w:rPr>
        <w:t xml:space="preserve">район, </w:t>
      </w:r>
      <w:proofErr w:type="spellStart"/>
      <w:r w:rsidR="00C94F3D" w:rsidRPr="00C94F3D">
        <w:rPr>
          <w:rFonts w:ascii="Century" w:eastAsia="Times New Roman" w:hAnsi="Century" w:cs="Times New Roman"/>
          <w:sz w:val="24"/>
          <w:szCs w:val="24"/>
          <w:lang w:eastAsia="uk-UA"/>
        </w:rPr>
        <w:t>с.Черляни</w:t>
      </w:r>
      <w:proofErr w:type="spellEnd"/>
      <w:r w:rsidR="00C94F3D" w:rsidRPr="00C94F3D">
        <w:rPr>
          <w:rFonts w:ascii="Century" w:eastAsia="Times New Roman" w:hAnsi="Century" w:cs="Times New Roman"/>
          <w:sz w:val="24"/>
          <w:szCs w:val="24"/>
          <w:lang w:eastAsia="uk-UA"/>
        </w:rPr>
        <w:t xml:space="preserve"> (за межами населеного пункту), вулиця Польова</w:t>
      </w:r>
      <w:r w:rsidR="00C94F3D">
        <w:rPr>
          <w:rFonts w:ascii="Century" w:eastAsia="Times New Roman" w:hAnsi="Century" w:cs="Times New Roman"/>
          <w:sz w:val="24"/>
          <w:szCs w:val="24"/>
          <w:lang w:eastAsia="uk-UA"/>
        </w:rPr>
        <w:t>; д</w:t>
      </w:r>
      <w:r w:rsidR="00C94F3D" w:rsidRPr="00C94F3D">
        <w:rPr>
          <w:rFonts w:ascii="Century" w:eastAsia="Times New Roman" w:hAnsi="Century" w:cs="Times New Roman"/>
          <w:sz w:val="24"/>
          <w:szCs w:val="24"/>
          <w:lang w:eastAsia="uk-UA"/>
        </w:rPr>
        <w:t>ата державної реєстрації права (в державному реєстрі прав)</w:t>
      </w:r>
      <w:r w:rsidR="00C94F3D">
        <w:rPr>
          <w:rFonts w:ascii="Century" w:eastAsia="Times New Roman" w:hAnsi="Century" w:cs="Times New Roman"/>
          <w:sz w:val="24"/>
          <w:szCs w:val="24"/>
          <w:lang w:eastAsia="uk-UA"/>
        </w:rPr>
        <w:t xml:space="preserve"> </w:t>
      </w:r>
      <w:r w:rsidR="00C94F3D" w:rsidRPr="00C94F3D">
        <w:rPr>
          <w:rFonts w:ascii="Century" w:eastAsia="Times New Roman" w:hAnsi="Century" w:cs="Times New Roman"/>
          <w:sz w:val="24"/>
          <w:szCs w:val="24"/>
          <w:lang w:eastAsia="uk-UA"/>
        </w:rPr>
        <w:t>31.03.2015</w:t>
      </w:r>
      <w:r w:rsidR="00C94F3D">
        <w:rPr>
          <w:rFonts w:ascii="Century" w:eastAsia="Times New Roman" w:hAnsi="Century" w:cs="Times New Roman"/>
          <w:sz w:val="24"/>
          <w:szCs w:val="24"/>
          <w:lang w:eastAsia="uk-UA"/>
        </w:rPr>
        <w:t>; н</w:t>
      </w:r>
      <w:r w:rsidR="00C94F3D" w:rsidRPr="00C94F3D">
        <w:rPr>
          <w:rFonts w:ascii="Century" w:eastAsia="Times New Roman" w:hAnsi="Century" w:cs="Times New Roman"/>
          <w:sz w:val="24"/>
          <w:szCs w:val="24"/>
          <w:lang w:eastAsia="uk-UA"/>
        </w:rPr>
        <w:t>омер запису про право (в державному реєстрі прав)</w:t>
      </w:r>
      <w:r w:rsidR="00C94F3D">
        <w:rPr>
          <w:rFonts w:ascii="Century" w:eastAsia="Times New Roman" w:hAnsi="Century" w:cs="Times New Roman"/>
          <w:sz w:val="24"/>
          <w:szCs w:val="24"/>
          <w:lang w:eastAsia="uk-UA"/>
        </w:rPr>
        <w:t xml:space="preserve"> </w:t>
      </w:r>
      <w:r w:rsidR="00C94F3D" w:rsidRPr="00C94F3D">
        <w:rPr>
          <w:rFonts w:ascii="Century" w:eastAsia="Times New Roman" w:hAnsi="Century" w:cs="Times New Roman"/>
          <w:sz w:val="24"/>
          <w:szCs w:val="24"/>
          <w:lang w:eastAsia="uk-UA"/>
        </w:rPr>
        <w:t>28389053</w:t>
      </w:r>
      <w:r w:rsidR="00C94F3D">
        <w:rPr>
          <w:rFonts w:ascii="Century" w:eastAsia="Times New Roman" w:hAnsi="Century" w:cs="Times New Roman"/>
          <w:sz w:val="24"/>
          <w:szCs w:val="24"/>
          <w:lang w:eastAsia="uk-UA"/>
        </w:rPr>
        <w:t>) шляхом укладення додаткової угоди до</w:t>
      </w:r>
      <w:r w:rsidR="00BE2FA7">
        <w:rPr>
          <w:rFonts w:ascii="Century" w:eastAsia="Times New Roman" w:hAnsi="Century" w:cs="Times New Roman"/>
          <w:sz w:val="24"/>
          <w:szCs w:val="24"/>
          <w:lang w:eastAsia="uk-UA"/>
        </w:rPr>
        <w:t xml:space="preserve"> </w:t>
      </w:r>
      <w:r w:rsidR="00C94F3D">
        <w:rPr>
          <w:rFonts w:ascii="Century" w:eastAsia="Times New Roman" w:hAnsi="Century" w:cs="Times New Roman"/>
          <w:sz w:val="24"/>
          <w:szCs w:val="24"/>
          <w:lang w:eastAsia="uk-UA"/>
        </w:rPr>
        <w:t xml:space="preserve">договору оренди землі, </w:t>
      </w:r>
      <w:r w:rsidR="00C94F3D" w:rsidRPr="00C94F3D">
        <w:rPr>
          <w:rFonts w:ascii="Century" w:eastAsia="Times New Roman" w:hAnsi="Century" w:cs="Times New Roman"/>
          <w:sz w:val="24"/>
          <w:szCs w:val="24"/>
          <w:lang w:eastAsia="uk-UA"/>
        </w:rPr>
        <w:t xml:space="preserve">виклавши договір </w:t>
      </w:r>
      <w:r w:rsidR="00BE2FA7">
        <w:rPr>
          <w:rFonts w:ascii="Century" w:eastAsia="Times New Roman" w:hAnsi="Century" w:cs="Times New Roman"/>
          <w:sz w:val="24"/>
          <w:szCs w:val="24"/>
          <w:lang w:eastAsia="uk-UA"/>
        </w:rPr>
        <w:t xml:space="preserve">оренди землі </w:t>
      </w:r>
      <w:r w:rsidR="00C94F3D" w:rsidRPr="00C94F3D">
        <w:rPr>
          <w:rFonts w:ascii="Century" w:eastAsia="Times New Roman" w:hAnsi="Century" w:cs="Times New Roman"/>
          <w:sz w:val="24"/>
          <w:szCs w:val="24"/>
          <w:lang w:eastAsia="uk-UA"/>
        </w:rPr>
        <w:t xml:space="preserve">в новій редакції </w:t>
      </w:r>
      <w:r w:rsidR="00C94F3D">
        <w:rPr>
          <w:rFonts w:ascii="Century" w:eastAsia="Times New Roman" w:hAnsi="Century" w:cs="Times New Roman"/>
          <w:sz w:val="24"/>
          <w:szCs w:val="24"/>
          <w:lang w:eastAsia="uk-UA"/>
        </w:rPr>
        <w:t xml:space="preserve">відповідно до </w:t>
      </w:r>
      <w:r w:rsidR="00BE2FA7" w:rsidRPr="00BE2FA7">
        <w:rPr>
          <w:rFonts w:ascii="Century" w:eastAsia="Times New Roman" w:hAnsi="Century" w:cs="Times New Roman"/>
          <w:sz w:val="24"/>
          <w:szCs w:val="24"/>
          <w:lang w:eastAsia="uk-UA"/>
        </w:rPr>
        <w:t>типової форми, яка затверджена Постановою Кабінету Міністрів України від 03 березня 2004 р. № 220 (із змінами та доповненнями)</w:t>
      </w:r>
      <w:r w:rsidR="00BE2FA7">
        <w:rPr>
          <w:rFonts w:ascii="Century" w:eastAsia="Times New Roman" w:hAnsi="Century" w:cs="Times New Roman"/>
          <w:sz w:val="24"/>
          <w:szCs w:val="24"/>
          <w:lang w:eastAsia="uk-UA"/>
        </w:rPr>
        <w:t>.</w:t>
      </w:r>
    </w:p>
    <w:p w14:paraId="43FE7972" w14:textId="60C66CE2" w:rsidR="000553C8" w:rsidRPr="00937BA0" w:rsidRDefault="00C94F3D" w:rsidP="000553C8">
      <w:pPr>
        <w:suppressAutoHyphens/>
        <w:autoSpaceDE w:val="0"/>
        <w:autoSpaceDN w:val="0"/>
        <w:adjustRightInd w:val="0"/>
        <w:spacing w:after="0" w:line="240" w:lineRule="auto"/>
        <w:jc w:val="both"/>
        <w:rPr>
          <w:rFonts w:ascii="Century" w:eastAsia="Times New Roman" w:hAnsi="Century" w:cs="Times New Roman"/>
          <w:sz w:val="24"/>
          <w:szCs w:val="24"/>
          <w:lang w:eastAsia="uk-UA"/>
        </w:rPr>
      </w:pPr>
      <w:r w:rsidRPr="00C94F3D">
        <w:rPr>
          <w:rFonts w:ascii="Century" w:eastAsia="Times New Roman" w:hAnsi="Century" w:cs="Times New Roman"/>
          <w:sz w:val="24"/>
          <w:szCs w:val="24"/>
          <w:lang w:eastAsia="uk-UA"/>
        </w:rPr>
        <w:t>2.</w:t>
      </w:r>
      <w:r w:rsidR="00E54175">
        <w:rPr>
          <w:rFonts w:ascii="Century" w:eastAsia="Times New Roman" w:hAnsi="Century" w:cs="Times New Roman"/>
          <w:sz w:val="24"/>
          <w:szCs w:val="24"/>
          <w:lang w:eastAsia="uk-UA"/>
        </w:rPr>
        <w:t>Д</w:t>
      </w:r>
      <w:r w:rsidR="000553C8" w:rsidRPr="00937BA0">
        <w:rPr>
          <w:rFonts w:ascii="Century" w:eastAsia="Times New Roman" w:hAnsi="Century" w:cs="Times New Roman"/>
          <w:sz w:val="24"/>
          <w:szCs w:val="24"/>
          <w:lang w:eastAsia="uk-UA"/>
        </w:rPr>
        <w:t xml:space="preserve">оручити Городоцькому міському голові Ременяку В.В. укласти з </w:t>
      </w:r>
      <w:r w:rsidR="00007643" w:rsidRPr="00007643">
        <w:rPr>
          <w:rFonts w:ascii="Century" w:eastAsia="Times New Roman" w:hAnsi="Century" w:cs="Times New Roman"/>
          <w:sz w:val="24"/>
          <w:szCs w:val="24"/>
          <w:lang w:eastAsia="uk-UA"/>
        </w:rPr>
        <w:t>ПП «Компанія «Перспектива плюс»</w:t>
      </w:r>
      <w:r w:rsidR="00007643">
        <w:rPr>
          <w:rFonts w:ascii="Century" w:eastAsia="Times New Roman" w:hAnsi="Century" w:cs="Times New Roman"/>
          <w:sz w:val="24"/>
          <w:szCs w:val="24"/>
          <w:lang w:eastAsia="uk-UA"/>
        </w:rPr>
        <w:t xml:space="preserve"> </w:t>
      </w:r>
      <w:r w:rsidR="000553C8" w:rsidRPr="00937BA0">
        <w:rPr>
          <w:rFonts w:ascii="Century" w:eastAsia="Times New Roman" w:hAnsi="Century" w:cs="Times New Roman"/>
          <w:sz w:val="24"/>
          <w:szCs w:val="24"/>
          <w:lang w:eastAsia="uk-UA"/>
        </w:rPr>
        <w:t>додаткову угоду до договору оренди землі на умовах зазначених в пункт</w:t>
      </w:r>
      <w:r w:rsidR="00007643">
        <w:rPr>
          <w:rFonts w:ascii="Century" w:eastAsia="Times New Roman" w:hAnsi="Century" w:cs="Times New Roman"/>
          <w:sz w:val="24"/>
          <w:szCs w:val="24"/>
          <w:lang w:eastAsia="uk-UA"/>
        </w:rPr>
        <w:t xml:space="preserve">і </w:t>
      </w:r>
      <w:r w:rsidR="000553C8" w:rsidRPr="00937BA0">
        <w:rPr>
          <w:rFonts w:ascii="Century" w:eastAsia="Times New Roman" w:hAnsi="Century" w:cs="Times New Roman"/>
          <w:sz w:val="24"/>
          <w:szCs w:val="24"/>
          <w:lang w:eastAsia="uk-UA"/>
        </w:rPr>
        <w:t>1</w:t>
      </w:r>
      <w:r w:rsidR="00007643">
        <w:rPr>
          <w:rFonts w:ascii="Century" w:eastAsia="Times New Roman" w:hAnsi="Century" w:cs="Times New Roman"/>
          <w:sz w:val="24"/>
          <w:szCs w:val="24"/>
          <w:lang w:eastAsia="uk-UA"/>
        </w:rPr>
        <w:t xml:space="preserve"> </w:t>
      </w:r>
      <w:r w:rsidR="000553C8" w:rsidRPr="00937BA0">
        <w:rPr>
          <w:rFonts w:ascii="Century" w:eastAsia="Times New Roman" w:hAnsi="Century" w:cs="Times New Roman"/>
          <w:sz w:val="24"/>
          <w:szCs w:val="24"/>
          <w:lang w:eastAsia="uk-UA"/>
        </w:rPr>
        <w:t xml:space="preserve"> цього рішення.</w:t>
      </w:r>
    </w:p>
    <w:p w14:paraId="454CABBF" w14:textId="663CB5D2" w:rsidR="000553C8" w:rsidRPr="00937BA0" w:rsidRDefault="00007643" w:rsidP="000553C8">
      <w:pPr>
        <w:pStyle w:val="ae"/>
        <w:jc w:val="both"/>
        <w:rPr>
          <w:rFonts w:ascii="Century" w:hAnsi="Century"/>
          <w:bCs/>
          <w:iCs/>
          <w:color w:val="000000"/>
          <w:sz w:val="24"/>
          <w:szCs w:val="24"/>
          <w:lang w:eastAsia="ru-RU"/>
        </w:rPr>
      </w:pPr>
      <w:r>
        <w:rPr>
          <w:rFonts w:ascii="Century" w:hAnsi="Century"/>
          <w:bCs/>
          <w:iCs/>
          <w:color w:val="000000"/>
          <w:sz w:val="24"/>
          <w:szCs w:val="24"/>
          <w:lang w:eastAsia="ru-RU"/>
        </w:rPr>
        <w:t>3.</w:t>
      </w:r>
      <w:r w:rsidR="000553C8" w:rsidRPr="00937BA0">
        <w:rPr>
          <w:rFonts w:ascii="Century" w:hAnsi="Century"/>
          <w:bCs/>
          <w:iCs/>
          <w:color w:val="000000"/>
          <w:sz w:val="24"/>
          <w:szCs w:val="24"/>
          <w:lang w:eastAsia="ru-RU"/>
        </w:rPr>
        <w:t xml:space="preserve">Контроль за виконанням цього рішення покласти на заступника міського голови </w:t>
      </w:r>
      <w:proofErr w:type="spellStart"/>
      <w:r w:rsidR="000553C8" w:rsidRPr="00937BA0">
        <w:rPr>
          <w:rFonts w:ascii="Century" w:hAnsi="Century"/>
          <w:bCs/>
          <w:iCs/>
          <w:color w:val="000000"/>
          <w:sz w:val="24"/>
          <w:szCs w:val="24"/>
          <w:lang w:eastAsia="ru-RU"/>
        </w:rPr>
        <w:t>І.Тирпак</w:t>
      </w:r>
      <w:proofErr w:type="spellEnd"/>
      <w:r w:rsidR="000553C8" w:rsidRPr="00937BA0">
        <w:rPr>
          <w:rFonts w:ascii="Century" w:hAnsi="Century"/>
          <w:bCs/>
          <w:iCs/>
          <w:color w:val="000000"/>
          <w:sz w:val="24"/>
          <w:szCs w:val="24"/>
          <w:lang w:eastAsia="ru-RU"/>
        </w:rPr>
        <w:t xml:space="preserve"> та постійну депутатську комісію у справах земельних ресурсів, АПК, містобудування, охорони довкілля.</w:t>
      </w:r>
    </w:p>
    <w:p w14:paraId="38E9E21D" w14:textId="77777777" w:rsidR="000553C8" w:rsidRPr="00937BA0" w:rsidRDefault="000553C8" w:rsidP="000553C8">
      <w:pPr>
        <w:tabs>
          <w:tab w:val="left" w:pos="851"/>
        </w:tabs>
        <w:autoSpaceDE w:val="0"/>
        <w:autoSpaceDN w:val="0"/>
        <w:spacing w:after="0" w:line="240" w:lineRule="auto"/>
        <w:ind w:left="714"/>
        <w:jc w:val="both"/>
        <w:rPr>
          <w:rFonts w:ascii="Century" w:eastAsia="MS Mincho" w:hAnsi="Century" w:cs="Times New Roman"/>
          <w:sz w:val="24"/>
          <w:szCs w:val="24"/>
          <w:lang w:eastAsia="ja-JP"/>
        </w:rPr>
      </w:pPr>
    </w:p>
    <w:p w14:paraId="7F9450A4" w14:textId="77777777" w:rsidR="000553C8" w:rsidRPr="00937BA0" w:rsidRDefault="000553C8" w:rsidP="000553C8">
      <w:pPr>
        <w:tabs>
          <w:tab w:val="left" w:pos="851"/>
        </w:tabs>
        <w:autoSpaceDE w:val="0"/>
        <w:autoSpaceDN w:val="0"/>
        <w:spacing w:after="0" w:line="240" w:lineRule="auto"/>
        <w:ind w:left="714"/>
        <w:jc w:val="both"/>
        <w:rPr>
          <w:rFonts w:ascii="Century" w:eastAsia="MS Mincho" w:hAnsi="Century" w:cs="Times New Roman"/>
          <w:sz w:val="23"/>
          <w:szCs w:val="23"/>
          <w:lang w:eastAsia="ja-JP"/>
        </w:rPr>
      </w:pPr>
    </w:p>
    <w:bookmarkEnd w:id="3"/>
    <w:p w14:paraId="0010A1A8" w14:textId="5B6FDA66" w:rsidR="00F40C27" w:rsidRDefault="000553C8" w:rsidP="00007643">
      <w:pPr>
        <w:spacing w:line="240" w:lineRule="auto"/>
        <w:jc w:val="both"/>
      </w:pPr>
      <w:r>
        <w:rPr>
          <w:rFonts w:ascii="Century" w:hAnsi="Century"/>
          <w:b/>
          <w:sz w:val="28"/>
          <w:szCs w:val="28"/>
        </w:rPr>
        <w:t>Міський голова                                                        Володимир РЕМЕНЯК</w:t>
      </w:r>
    </w:p>
    <w:sectPr w:rsidR="00F40C27">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entury">
    <w:panose1 w:val="020406040505050203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0BAB"/>
    <w:rsid w:val="00007643"/>
    <w:rsid w:val="000553C8"/>
    <w:rsid w:val="00160BAB"/>
    <w:rsid w:val="009A6776"/>
    <w:rsid w:val="00BD0951"/>
    <w:rsid w:val="00BE2FA7"/>
    <w:rsid w:val="00C94F3D"/>
    <w:rsid w:val="00E54175"/>
    <w:rsid w:val="00F40C2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E0D2D"/>
  <w15:chartTrackingRefBased/>
  <w15:docId w15:val="{DA51F566-74C3-4B52-840F-7727701A6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553C8"/>
    <w:pPr>
      <w:spacing w:line="254" w:lineRule="auto"/>
    </w:pPr>
    <w:rPr>
      <w:kern w:val="0"/>
      <w14:ligatures w14:val="none"/>
    </w:rPr>
  </w:style>
  <w:style w:type="paragraph" w:styleId="1">
    <w:name w:val="heading 1"/>
    <w:basedOn w:val="a"/>
    <w:next w:val="a"/>
    <w:link w:val="10"/>
    <w:uiPriority w:val="9"/>
    <w:qFormat/>
    <w:rsid w:val="00160BAB"/>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2">
    <w:name w:val="heading 2"/>
    <w:basedOn w:val="a"/>
    <w:next w:val="a"/>
    <w:link w:val="20"/>
    <w:uiPriority w:val="9"/>
    <w:semiHidden/>
    <w:unhideWhenUsed/>
    <w:qFormat/>
    <w:rsid w:val="00160BAB"/>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3">
    <w:name w:val="heading 3"/>
    <w:basedOn w:val="a"/>
    <w:next w:val="a"/>
    <w:link w:val="30"/>
    <w:uiPriority w:val="9"/>
    <w:semiHidden/>
    <w:unhideWhenUsed/>
    <w:qFormat/>
    <w:rsid w:val="00160BAB"/>
    <w:pPr>
      <w:keepNext/>
      <w:keepLines/>
      <w:spacing w:before="160" w:after="80" w:line="259" w:lineRule="auto"/>
      <w:outlineLvl w:val="2"/>
    </w:pPr>
    <w:rPr>
      <w:rFonts w:eastAsiaTheme="majorEastAsia" w:cstheme="majorBidi"/>
      <w:color w:val="2F5496" w:themeColor="accent1" w:themeShade="BF"/>
      <w:kern w:val="2"/>
      <w:sz w:val="28"/>
      <w:szCs w:val="28"/>
      <w14:ligatures w14:val="standardContextual"/>
    </w:rPr>
  </w:style>
  <w:style w:type="paragraph" w:styleId="4">
    <w:name w:val="heading 4"/>
    <w:basedOn w:val="a"/>
    <w:next w:val="a"/>
    <w:link w:val="40"/>
    <w:uiPriority w:val="9"/>
    <w:semiHidden/>
    <w:unhideWhenUsed/>
    <w:qFormat/>
    <w:rsid w:val="00160BAB"/>
    <w:pPr>
      <w:keepNext/>
      <w:keepLines/>
      <w:spacing w:before="80" w:after="40" w:line="259" w:lineRule="auto"/>
      <w:outlineLvl w:val="3"/>
    </w:pPr>
    <w:rPr>
      <w:rFonts w:eastAsiaTheme="majorEastAsia" w:cstheme="majorBidi"/>
      <w:i/>
      <w:iCs/>
      <w:color w:val="2F5496" w:themeColor="accent1" w:themeShade="BF"/>
      <w:kern w:val="2"/>
      <w14:ligatures w14:val="standardContextual"/>
    </w:rPr>
  </w:style>
  <w:style w:type="paragraph" w:styleId="5">
    <w:name w:val="heading 5"/>
    <w:basedOn w:val="a"/>
    <w:next w:val="a"/>
    <w:link w:val="50"/>
    <w:uiPriority w:val="9"/>
    <w:semiHidden/>
    <w:unhideWhenUsed/>
    <w:qFormat/>
    <w:rsid w:val="00160BAB"/>
    <w:pPr>
      <w:keepNext/>
      <w:keepLines/>
      <w:spacing w:before="80" w:after="40" w:line="259" w:lineRule="auto"/>
      <w:outlineLvl w:val="4"/>
    </w:pPr>
    <w:rPr>
      <w:rFonts w:eastAsiaTheme="majorEastAsia" w:cstheme="majorBidi"/>
      <w:color w:val="2F5496" w:themeColor="accent1" w:themeShade="BF"/>
      <w:kern w:val="2"/>
      <w14:ligatures w14:val="standardContextual"/>
    </w:rPr>
  </w:style>
  <w:style w:type="paragraph" w:styleId="6">
    <w:name w:val="heading 6"/>
    <w:basedOn w:val="a"/>
    <w:next w:val="a"/>
    <w:link w:val="60"/>
    <w:uiPriority w:val="9"/>
    <w:semiHidden/>
    <w:unhideWhenUsed/>
    <w:qFormat/>
    <w:rsid w:val="00160BAB"/>
    <w:pPr>
      <w:keepNext/>
      <w:keepLines/>
      <w:spacing w:before="40" w:after="0" w:line="259" w:lineRule="auto"/>
      <w:outlineLvl w:val="5"/>
    </w:pPr>
    <w:rPr>
      <w:rFonts w:eastAsiaTheme="majorEastAsia" w:cstheme="majorBidi"/>
      <w:i/>
      <w:iCs/>
      <w:color w:val="595959" w:themeColor="text1" w:themeTint="A6"/>
      <w:kern w:val="2"/>
      <w14:ligatures w14:val="standardContextual"/>
    </w:rPr>
  </w:style>
  <w:style w:type="paragraph" w:styleId="7">
    <w:name w:val="heading 7"/>
    <w:basedOn w:val="a"/>
    <w:next w:val="a"/>
    <w:link w:val="70"/>
    <w:uiPriority w:val="9"/>
    <w:semiHidden/>
    <w:unhideWhenUsed/>
    <w:qFormat/>
    <w:rsid w:val="00160BAB"/>
    <w:pPr>
      <w:keepNext/>
      <w:keepLines/>
      <w:spacing w:before="40" w:after="0" w:line="259" w:lineRule="auto"/>
      <w:outlineLvl w:val="6"/>
    </w:pPr>
    <w:rPr>
      <w:rFonts w:eastAsiaTheme="majorEastAsia" w:cstheme="majorBidi"/>
      <w:color w:val="595959" w:themeColor="text1" w:themeTint="A6"/>
      <w:kern w:val="2"/>
      <w14:ligatures w14:val="standardContextual"/>
    </w:rPr>
  </w:style>
  <w:style w:type="paragraph" w:styleId="8">
    <w:name w:val="heading 8"/>
    <w:basedOn w:val="a"/>
    <w:next w:val="a"/>
    <w:link w:val="80"/>
    <w:uiPriority w:val="9"/>
    <w:semiHidden/>
    <w:unhideWhenUsed/>
    <w:qFormat/>
    <w:rsid w:val="00160BAB"/>
    <w:pPr>
      <w:keepNext/>
      <w:keepLines/>
      <w:spacing w:after="0" w:line="259" w:lineRule="auto"/>
      <w:outlineLvl w:val="7"/>
    </w:pPr>
    <w:rPr>
      <w:rFonts w:eastAsiaTheme="majorEastAsia" w:cstheme="majorBidi"/>
      <w:i/>
      <w:iCs/>
      <w:color w:val="272727" w:themeColor="text1" w:themeTint="D8"/>
      <w:kern w:val="2"/>
      <w14:ligatures w14:val="standardContextual"/>
    </w:rPr>
  </w:style>
  <w:style w:type="paragraph" w:styleId="9">
    <w:name w:val="heading 9"/>
    <w:basedOn w:val="a"/>
    <w:next w:val="a"/>
    <w:link w:val="90"/>
    <w:uiPriority w:val="9"/>
    <w:semiHidden/>
    <w:unhideWhenUsed/>
    <w:qFormat/>
    <w:rsid w:val="00160BAB"/>
    <w:pPr>
      <w:keepNext/>
      <w:keepLines/>
      <w:spacing w:after="0" w:line="259" w:lineRule="auto"/>
      <w:outlineLvl w:val="8"/>
    </w:pPr>
    <w:rPr>
      <w:rFonts w:eastAsiaTheme="majorEastAsia" w:cstheme="majorBidi"/>
      <w:color w:val="272727" w:themeColor="text1" w:themeTint="D8"/>
      <w:kern w:val="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60BAB"/>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160BAB"/>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160BAB"/>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160BAB"/>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160BAB"/>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160BAB"/>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160BAB"/>
    <w:rPr>
      <w:rFonts w:eastAsiaTheme="majorEastAsia" w:cstheme="majorBidi"/>
      <w:color w:val="595959" w:themeColor="text1" w:themeTint="A6"/>
    </w:rPr>
  </w:style>
  <w:style w:type="character" w:customStyle="1" w:styleId="80">
    <w:name w:val="Заголовок 8 Знак"/>
    <w:basedOn w:val="a0"/>
    <w:link w:val="8"/>
    <w:uiPriority w:val="9"/>
    <w:semiHidden/>
    <w:rsid w:val="00160BAB"/>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160BAB"/>
    <w:rPr>
      <w:rFonts w:eastAsiaTheme="majorEastAsia" w:cstheme="majorBidi"/>
      <w:color w:val="272727" w:themeColor="text1" w:themeTint="D8"/>
    </w:rPr>
  </w:style>
  <w:style w:type="paragraph" w:styleId="a3">
    <w:name w:val="Title"/>
    <w:basedOn w:val="a"/>
    <w:next w:val="a"/>
    <w:link w:val="a4"/>
    <w:uiPriority w:val="10"/>
    <w:qFormat/>
    <w:rsid w:val="00160BAB"/>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a4">
    <w:name w:val="Назва Знак"/>
    <w:basedOn w:val="a0"/>
    <w:link w:val="a3"/>
    <w:uiPriority w:val="10"/>
    <w:rsid w:val="00160BA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60BAB"/>
    <w:pPr>
      <w:numPr>
        <w:ilvl w:val="1"/>
      </w:numPr>
      <w:spacing w:line="259" w:lineRule="auto"/>
    </w:pPr>
    <w:rPr>
      <w:rFonts w:eastAsiaTheme="majorEastAsia" w:cstheme="majorBidi"/>
      <w:color w:val="595959" w:themeColor="text1" w:themeTint="A6"/>
      <w:spacing w:val="15"/>
      <w:kern w:val="2"/>
      <w:sz w:val="28"/>
      <w:szCs w:val="28"/>
      <w14:ligatures w14:val="standardContextual"/>
    </w:rPr>
  </w:style>
  <w:style w:type="character" w:customStyle="1" w:styleId="a6">
    <w:name w:val="Підзаголовок Знак"/>
    <w:basedOn w:val="a0"/>
    <w:link w:val="a5"/>
    <w:uiPriority w:val="11"/>
    <w:rsid w:val="00160BAB"/>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160BAB"/>
    <w:pPr>
      <w:spacing w:before="160" w:line="259" w:lineRule="auto"/>
      <w:jc w:val="center"/>
    </w:pPr>
    <w:rPr>
      <w:i/>
      <w:iCs/>
      <w:color w:val="404040" w:themeColor="text1" w:themeTint="BF"/>
      <w:kern w:val="2"/>
      <w14:ligatures w14:val="standardContextual"/>
    </w:rPr>
  </w:style>
  <w:style w:type="character" w:customStyle="1" w:styleId="a8">
    <w:name w:val="Цитата Знак"/>
    <w:basedOn w:val="a0"/>
    <w:link w:val="a7"/>
    <w:uiPriority w:val="29"/>
    <w:rsid w:val="00160BAB"/>
    <w:rPr>
      <w:i/>
      <w:iCs/>
      <w:color w:val="404040" w:themeColor="text1" w:themeTint="BF"/>
    </w:rPr>
  </w:style>
  <w:style w:type="paragraph" w:styleId="a9">
    <w:name w:val="List Paragraph"/>
    <w:basedOn w:val="a"/>
    <w:uiPriority w:val="34"/>
    <w:qFormat/>
    <w:rsid w:val="00160BAB"/>
    <w:pPr>
      <w:spacing w:line="259" w:lineRule="auto"/>
      <w:ind w:left="720"/>
      <w:contextualSpacing/>
    </w:pPr>
    <w:rPr>
      <w:kern w:val="2"/>
      <w14:ligatures w14:val="standardContextual"/>
    </w:rPr>
  </w:style>
  <w:style w:type="character" w:styleId="aa">
    <w:name w:val="Intense Emphasis"/>
    <w:basedOn w:val="a0"/>
    <w:uiPriority w:val="21"/>
    <w:qFormat/>
    <w:rsid w:val="00160BAB"/>
    <w:rPr>
      <w:i/>
      <w:iCs/>
      <w:color w:val="2F5496" w:themeColor="accent1" w:themeShade="BF"/>
    </w:rPr>
  </w:style>
  <w:style w:type="paragraph" w:styleId="ab">
    <w:name w:val="Intense Quote"/>
    <w:basedOn w:val="a"/>
    <w:next w:val="a"/>
    <w:link w:val="ac"/>
    <w:uiPriority w:val="30"/>
    <w:qFormat/>
    <w:rsid w:val="00160BAB"/>
    <w:pPr>
      <w:pBdr>
        <w:top w:val="single" w:sz="4" w:space="10" w:color="2F5496" w:themeColor="accent1" w:themeShade="BF"/>
        <w:bottom w:val="single" w:sz="4" w:space="10" w:color="2F5496" w:themeColor="accent1" w:themeShade="BF"/>
      </w:pBdr>
      <w:spacing w:before="360" w:after="360" w:line="259" w:lineRule="auto"/>
      <w:ind w:left="864" w:right="864"/>
      <w:jc w:val="center"/>
    </w:pPr>
    <w:rPr>
      <w:i/>
      <w:iCs/>
      <w:color w:val="2F5496" w:themeColor="accent1" w:themeShade="BF"/>
      <w:kern w:val="2"/>
      <w14:ligatures w14:val="standardContextual"/>
    </w:rPr>
  </w:style>
  <w:style w:type="character" w:customStyle="1" w:styleId="ac">
    <w:name w:val="Насичена цитата Знак"/>
    <w:basedOn w:val="a0"/>
    <w:link w:val="ab"/>
    <w:uiPriority w:val="30"/>
    <w:rsid w:val="00160BAB"/>
    <w:rPr>
      <w:i/>
      <w:iCs/>
      <w:color w:val="2F5496" w:themeColor="accent1" w:themeShade="BF"/>
    </w:rPr>
  </w:style>
  <w:style w:type="character" w:styleId="ad">
    <w:name w:val="Intense Reference"/>
    <w:basedOn w:val="a0"/>
    <w:uiPriority w:val="32"/>
    <w:qFormat/>
    <w:rsid w:val="00160BAB"/>
    <w:rPr>
      <w:b/>
      <w:bCs/>
      <w:smallCaps/>
      <w:color w:val="2F5496" w:themeColor="accent1" w:themeShade="BF"/>
      <w:spacing w:val="5"/>
    </w:rPr>
  </w:style>
  <w:style w:type="paragraph" w:styleId="ae">
    <w:name w:val="No Spacing"/>
    <w:uiPriority w:val="1"/>
    <w:qFormat/>
    <w:rsid w:val="000553C8"/>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1645</Words>
  <Characters>938</Characters>
  <Application>Microsoft Office Word</Application>
  <DocSecurity>0</DocSecurity>
  <Lines>7</Lines>
  <Paragraphs>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2026-03-11T08:19:00Z</dcterms:created>
  <dcterms:modified xsi:type="dcterms:W3CDTF">2026-03-11T08:50:00Z</dcterms:modified>
</cp:coreProperties>
</file>